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32A48124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967D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21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967D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24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3C05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febrero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BA2186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0EDC4135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44324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21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3C05E5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BA2186" w:rsidRPr="003C7AA1" w14:paraId="206622FD" w14:textId="77777777" w:rsidTr="00BA218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0273AB83" w:rsidR="00BA2186" w:rsidRPr="00CF6A6A" w:rsidRDefault="007574EF" w:rsidP="00BA21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F6A6A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5D055110" w:rsidR="00BA2186" w:rsidRPr="00CF6A6A" w:rsidRDefault="007574EF" w:rsidP="00BA218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F6A6A">
              <w:rPr>
                <w:rFonts w:ascii="Arial" w:hAnsi="Arial" w:cs="Arial"/>
              </w:rPr>
              <w:t>Barrio El Carmen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7FE9DA02" w:rsidR="00BA2186" w:rsidRPr="00CF6A6A" w:rsidRDefault="00BA2186" w:rsidP="00BA218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F6A6A">
              <w:rPr>
                <w:rFonts w:ascii="Arial" w:hAnsi="Arial" w:cs="Arial"/>
              </w:rPr>
              <w:t xml:space="preserve">De la </w:t>
            </w:r>
            <w:r w:rsidR="00573281" w:rsidRPr="00CF6A6A">
              <w:rPr>
                <w:rFonts w:ascii="Arial" w:hAnsi="Arial" w:cs="Arial"/>
              </w:rPr>
              <w:t>Carrera</w:t>
            </w:r>
            <w:r w:rsidRPr="00CF6A6A">
              <w:rPr>
                <w:rFonts w:ascii="Arial" w:hAnsi="Arial" w:cs="Arial"/>
              </w:rPr>
              <w:t xml:space="preserve"> 96 a la </w:t>
            </w:r>
            <w:r w:rsidR="00573281" w:rsidRPr="00CF6A6A">
              <w:rPr>
                <w:rFonts w:ascii="Arial" w:hAnsi="Arial" w:cs="Arial"/>
              </w:rPr>
              <w:t>Carrera</w:t>
            </w:r>
            <w:r w:rsidRPr="00CF6A6A">
              <w:rPr>
                <w:rFonts w:ascii="Arial" w:hAnsi="Arial" w:cs="Arial"/>
              </w:rPr>
              <w:t xml:space="preserve"> 107</w:t>
            </w:r>
            <w:r w:rsidR="00573281" w:rsidRPr="00CF6A6A">
              <w:rPr>
                <w:rFonts w:ascii="Arial" w:hAnsi="Arial" w:cs="Arial"/>
              </w:rPr>
              <w:t>,</w:t>
            </w:r>
            <w:r w:rsidRPr="00CF6A6A">
              <w:rPr>
                <w:rFonts w:ascii="Arial" w:hAnsi="Arial" w:cs="Arial"/>
              </w:rPr>
              <w:t xml:space="preserve"> entre </w:t>
            </w:r>
            <w:r w:rsidR="00573281" w:rsidRPr="00CF6A6A">
              <w:rPr>
                <w:rFonts w:ascii="Arial" w:hAnsi="Arial" w:cs="Arial"/>
              </w:rPr>
              <w:t>la Diagonal</w:t>
            </w:r>
            <w:r w:rsidRPr="00CF6A6A">
              <w:rPr>
                <w:rFonts w:ascii="Arial" w:hAnsi="Arial" w:cs="Arial"/>
              </w:rPr>
              <w:t xml:space="preserve"> 16 a la </w:t>
            </w:r>
            <w:r w:rsidR="00573281" w:rsidRPr="00CF6A6A">
              <w:rPr>
                <w:rFonts w:ascii="Arial" w:hAnsi="Arial" w:cs="Arial"/>
              </w:rPr>
              <w:t>Calle</w:t>
            </w:r>
            <w:r w:rsidRPr="00CF6A6A">
              <w:rPr>
                <w:rFonts w:ascii="Arial" w:hAnsi="Arial" w:cs="Arial"/>
              </w:rPr>
              <w:t xml:space="preserve"> 17</w:t>
            </w:r>
            <w:r w:rsidR="00573281" w:rsidRPr="00CF6A6A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F5F0A20" w14:textId="2662E643" w:rsidR="00675B87" w:rsidRPr="00CF6A6A" w:rsidRDefault="00675B87" w:rsidP="00675B87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F6A6A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38EBD851" w14:textId="6C1435C7" w:rsidR="00BA2186" w:rsidRPr="00CF6A6A" w:rsidRDefault="00675B87" w:rsidP="00675B8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F6A6A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70FD2A93" w:rsidR="00BA2186" w:rsidRPr="00CF6A6A" w:rsidRDefault="00647BD5" w:rsidP="00BA21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F6A6A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BA2186" w:rsidRPr="003C7AA1" w14:paraId="7DD836B7" w14:textId="77777777" w:rsidTr="00BA218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1A790C73" w:rsidR="00BA2186" w:rsidRPr="009939B2" w:rsidRDefault="00FE7963" w:rsidP="00BA21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939B2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42DED00C" w:rsidR="00BA2186" w:rsidRPr="009939B2" w:rsidRDefault="00FE7963" w:rsidP="00BA218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939B2">
              <w:rPr>
                <w:rFonts w:ascii="Arial" w:hAnsi="Arial" w:cs="Arial"/>
                <w:lang w:val="es-ES_tradnl"/>
              </w:rPr>
              <w:t>Panorama, Ricaurte, La Magdalena, El Porvenir, Santa Rosa, Camilo Torres, Nogal, Hogar del Sol, La Amistad, Bochica, La Toscana y La Cañada.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452AA6CA" w:rsidR="00BA2186" w:rsidRPr="009939B2" w:rsidRDefault="00FE7963" w:rsidP="00BA218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939B2">
              <w:rPr>
                <w:rFonts w:ascii="Arial" w:hAnsi="Arial" w:cs="Arial"/>
                <w:lang w:val="es-ES_tradnl"/>
              </w:rPr>
              <w:t>De la Calle 18 a la Calle 30, entre la Carrera 9 Este a la Avenida Carrera 4 (Autopista Sur).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88E414D" w14:textId="77777777" w:rsidR="00FE7963" w:rsidRPr="009939B2" w:rsidRDefault="00FE7963" w:rsidP="00FE79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939B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C04B4B8" w14:textId="146BF1C1" w:rsidR="00BA2186" w:rsidRPr="009939B2" w:rsidRDefault="00FE7963" w:rsidP="00FE79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939B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2E0E9F70" w:rsidR="00BA2186" w:rsidRPr="009939B2" w:rsidRDefault="00FE7963" w:rsidP="00BA21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939B2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B35C8" w:rsidRPr="003C7AA1" w14:paraId="69A4FA5C" w14:textId="77777777" w:rsidTr="00BA218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006FC526" w:rsidR="000B35C8" w:rsidRPr="0062296F" w:rsidRDefault="000B35C8" w:rsidP="000B35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2296F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1AB148" w14:textId="5D8689B2" w:rsidR="000B35C8" w:rsidRPr="0062296F" w:rsidRDefault="000B35C8" w:rsidP="000B35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2296F">
              <w:rPr>
                <w:rFonts w:ascii="Arial" w:hAnsi="Arial" w:cs="Arial"/>
                <w:lang w:val="es-ES_tradnl"/>
              </w:rPr>
              <w:t>Britalia, Carmelo Norte, Jorge Uribe Botero.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0B1F498B" w:rsidR="000B35C8" w:rsidRPr="0062296F" w:rsidRDefault="000B35C8" w:rsidP="000B35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2296F">
              <w:rPr>
                <w:rFonts w:ascii="Arial" w:hAnsi="Arial" w:cs="Arial"/>
                <w:lang w:val="es-ES_tradnl"/>
              </w:rPr>
              <w:t>De la Avenida Calle 43 Sur a la Calle 54 Sur, entre la Avenida Carrera 80 a la Avenida Carrera 86.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CA208A1" w14:textId="77777777" w:rsidR="000B35C8" w:rsidRPr="0062296F" w:rsidRDefault="000B35C8" w:rsidP="000B35C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2296F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4D09F08" w14:textId="0F31C58F" w:rsidR="000B35C8" w:rsidRPr="0062296F" w:rsidRDefault="000B35C8" w:rsidP="000B35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2296F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0374B3DA" w:rsidR="000B35C8" w:rsidRPr="0062296F" w:rsidRDefault="000B35C8" w:rsidP="000B35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2296F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B35C8" w:rsidRPr="003C7AA1" w14:paraId="08B6A106" w14:textId="77777777" w:rsidTr="00BA218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2C5DDC4" w14:textId="53367380" w:rsidR="000B35C8" w:rsidRPr="00CC46E0" w:rsidRDefault="006853FC" w:rsidP="000B35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C46E0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BD968DD" w14:textId="46994A84" w:rsidR="000B35C8" w:rsidRPr="00CC46E0" w:rsidRDefault="006853FC" w:rsidP="000B35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46E0">
              <w:rPr>
                <w:rFonts w:ascii="Arial" w:hAnsi="Arial" w:cs="Arial"/>
                <w:lang w:val="es-ES_tradnl"/>
              </w:rPr>
              <w:t>Mónaco, Bat</w:t>
            </w:r>
            <w:r w:rsidR="005B4C74" w:rsidRPr="00CC46E0">
              <w:rPr>
                <w:rFonts w:ascii="Arial" w:hAnsi="Arial" w:cs="Arial"/>
                <w:lang w:val="es-ES_tradnl"/>
              </w:rPr>
              <w:t>á</w:t>
            </w:r>
            <w:r w:rsidRPr="00CC46E0">
              <w:rPr>
                <w:rFonts w:ascii="Arial" w:hAnsi="Arial" w:cs="Arial"/>
                <w:lang w:val="es-ES_tradnl"/>
              </w:rPr>
              <w:t>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E98DD1F" w14:textId="27766749" w:rsidR="000B35C8" w:rsidRPr="00CC46E0" w:rsidRDefault="006853FC" w:rsidP="006853F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C46E0">
              <w:rPr>
                <w:rFonts w:ascii="Arial" w:hAnsi="Arial" w:cs="Arial"/>
                <w:lang w:val="es-ES_tradnl"/>
              </w:rPr>
              <w:t xml:space="preserve">De la Carrera 45 a la Carrera 55, entre la </w:t>
            </w:r>
            <w:r w:rsidRPr="00CC46E0">
              <w:rPr>
                <w:rFonts w:ascii="Arial" w:hAnsi="Arial" w:cs="Arial"/>
                <w:lang w:val="es-ES_tradnl"/>
              </w:rPr>
              <w:lastRenderedPageBreak/>
              <w:t>Calle 108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59BC5EF" w14:textId="77777777" w:rsidR="006853FC" w:rsidRPr="00CC46E0" w:rsidRDefault="006853FC" w:rsidP="006853F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C46E0">
              <w:rPr>
                <w:rFonts w:ascii="Arial" w:hAnsi="Arial" w:cs="Arial"/>
                <w:lang w:val="es-ES_tradnl" w:eastAsia="es-CO"/>
              </w:rPr>
              <w:lastRenderedPageBreak/>
              <w:t>10:00 a.m.</w:t>
            </w:r>
          </w:p>
          <w:p w14:paraId="2967E254" w14:textId="14051F1E" w:rsidR="000B35C8" w:rsidRPr="00CC46E0" w:rsidRDefault="006853FC" w:rsidP="006853F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C46E0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16271DB" w14:textId="1EB88968" w:rsidR="000B35C8" w:rsidRPr="00CC46E0" w:rsidRDefault="006853FC" w:rsidP="000B35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C46E0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800A18" w:rsidRPr="003C7AA1" w14:paraId="5B9F9099" w14:textId="77777777" w:rsidTr="00BA218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0F5E1E2" w14:textId="0F7C8CC9" w:rsidR="00800A18" w:rsidRPr="0076476A" w:rsidRDefault="00800A18" w:rsidP="00800A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6476A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E75ED6" w14:textId="5E30054E" w:rsidR="00800A18" w:rsidRPr="0076476A" w:rsidRDefault="00027EDE" w:rsidP="00800A1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6476A">
              <w:rPr>
                <w:rFonts w:ascii="Arial" w:hAnsi="Arial" w:cs="Arial"/>
                <w:lang w:val="es-ES_tradnl"/>
              </w:rPr>
              <w:t>Iberia, San José de Prado, Santa Helena, Atenas, El Plan.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E2E1960" w14:textId="62CE5504" w:rsidR="00800A18" w:rsidRPr="0076476A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6476A">
              <w:rPr>
                <w:rFonts w:ascii="Arial" w:hAnsi="Arial" w:cs="Arial"/>
                <w:lang w:val="es-ES_tradnl"/>
              </w:rPr>
              <w:t>De la Carrera</w:t>
            </w:r>
            <w:r w:rsidR="00800A18" w:rsidRPr="0076476A">
              <w:rPr>
                <w:rFonts w:ascii="Arial" w:hAnsi="Arial" w:cs="Arial"/>
                <w:lang w:val="es-ES_tradnl"/>
              </w:rPr>
              <w:t xml:space="preserve"> 54D </w:t>
            </w:r>
            <w:r w:rsidRPr="0076476A">
              <w:rPr>
                <w:rFonts w:ascii="Arial" w:hAnsi="Arial" w:cs="Arial"/>
                <w:lang w:val="es-ES_tradnl"/>
              </w:rPr>
              <w:t>a la Carrera</w:t>
            </w:r>
            <w:r w:rsidR="00800A18" w:rsidRPr="0076476A">
              <w:rPr>
                <w:rFonts w:ascii="Arial" w:hAnsi="Arial" w:cs="Arial"/>
                <w:lang w:val="es-ES_tradnl"/>
              </w:rPr>
              <w:t xml:space="preserve"> 72</w:t>
            </w:r>
            <w:r w:rsidRPr="0076476A">
              <w:rPr>
                <w:rFonts w:ascii="Arial" w:hAnsi="Arial" w:cs="Arial"/>
                <w:lang w:val="es-ES_tradnl"/>
              </w:rPr>
              <w:t xml:space="preserve">, entre la Calle </w:t>
            </w:r>
            <w:r w:rsidR="00800A18" w:rsidRPr="0076476A">
              <w:rPr>
                <w:rFonts w:ascii="Arial" w:hAnsi="Arial" w:cs="Arial"/>
                <w:lang w:val="es-ES_tradnl"/>
              </w:rPr>
              <w:t xml:space="preserve">134 </w:t>
            </w:r>
            <w:r w:rsidRPr="0076476A">
              <w:rPr>
                <w:rFonts w:ascii="Arial" w:hAnsi="Arial" w:cs="Arial"/>
                <w:lang w:val="es-ES_tradnl"/>
              </w:rPr>
              <w:t>a la Calle</w:t>
            </w:r>
            <w:r w:rsidR="00800A18" w:rsidRPr="0076476A">
              <w:rPr>
                <w:rFonts w:ascii="Arial" w:hAnsi="Arial" w:cs="Arial"/>
                <w:lang w:val="es-ES_tradnl"/>
              </w:rPr>
              <w:t xml:space="preserve"> 153</w:t>
            </w:r>
            <w:r w:rsidRPr="0076476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668BE61" w14:textId="77777777" w:rsidR="00800A18" w:rsidRPr="0076476A" w:rsidRDefault="00800A18" w:rsidP="00800A1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6476A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990455B" w14:textId="1B5C6303" w:rsidR="00800A18" w:rsidRPr="0076476A" w:rsidRDefault="00800A18" w:rsidP="00800A1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6476A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EC1607D" w14:textId="424F206A" w:rsidR="00800A18" w:rsidRPr="0076476A" w:rsidRDefault="00800A18" w:rsidP="00800A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6476A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27EDE" w:rsidRPr="003C7AA1" w14:paraId="770E6280" w14:textId="77777777" w:rsidTr="00BA218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D9A1A0B" w14:textId="65F744AF" w:rsidR="00027EDE" w:rsidRPr="00DC50A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C50A7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BE5F0A3" w14:textId="3335315F" w:rsidR="00027EDE" w:rsidRPr="00DC50A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C50A7">
              <w:rPr>
                <w:rFonts w:ascii="Arial" w:hAnsi="Arial" w:cs="Arial"/>
                <w:lang w:val="es-ES_tradnl"/>
              </w:rPr>
              <w:t>Niza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F4D727C" w14:textId="4793EC76" w:rsidR="00027EDE" w:rsidRPr="00DC50A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C50A7">
              <w:rPr>
                <w:rFonts w:ascii="Arial" w:hAnsi="Arial" w:cs="Arial"/>
                <w:lang w:val="es-ES_tradnl"/>
              </w:rPr>
              <w:t>De la Transversal 60 a la Transversal 72, entre la Calle 118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7F11C0C" w14:textId="77777777" w:rsidR="00027EDE" w:rsidRPr="00DC50A7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C50A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92DCDA5" w14:textId="67CDC708" w:rsidR="00027EDE" w:rsidRPr="00DC50A7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C50A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D372188" w14:textId="5C597378" w:rsidR="00027EDE" w:rsidRPr="00DC50A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C50A7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27EDE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2053AF96" w:rsidR="00027EDE" w:rsidRPr="003C7AA1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22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027EDE" w:rsidRPr="003C7AA1" w14:paraId="76C7820B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191D59E9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</w:rPr>
              <w:t>Teusaquillo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2CBCCD" w14:textId="795DBD76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6CC4">
              <w:rPr>
                <w:rFonts w:ascii="Arial" w:hAnsi="Arial" w:cs="Arial"/>
              </w:rPr>
              <w:t>Ciudad Salitre Suroriental, Clínica Colombia, Urbanización Ática.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21B4E013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6CC4">
              <w:rPr>
                <w:rFonts w:ascii="Arial" w:hAnsi="Arial" w:cs="Arial"/>
              </w:rPr>
              <w:t>De la Carrera 66 a la Avenida Carrera 68, entre la Avenida Calle 24 a la Calle 22A.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F66C431" w14:textId="77777777" w:rsidR="00027EDE" w:rsidRPr="00DB6CC4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30F9A165" w14:textId="24817753" w:rsidR="00027EDE" w:rsidRPr="00DB6CC4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15CB77CF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27EDE" w:rsidRPr="003C7AA1" w14:paraId="3A53078A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5954DE1E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5E435F" w14:textId="29119D1F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6CC4">
              <w:rPr>
                <w:rFonts w:ascii="Arial" w:hAnsi="Arial" w:cs="Arial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4919F104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6CC4">
              <w:rPr>
                <w:rFonts w:ascii="Arial" w:hAnsi="Arial" w:cs="Arial"/>
              </w:rPr>
              <w:t>De la Avenida Calle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8969E63" w14:textId="77777777" w:rsidR="00027EDE" w:rsidRPr="00DB6CC4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15D982E6" w14:textId="754734D2" w:rsidR="00027EDE" w:rsidRPr="00DB6CC4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47C25BF7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27EDE" w:rsidRPr="003C7AA1" w14:paraId="254357E2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744A4515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25560E2" w14:textId="0F81057D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6CC4">
              <w:rPr>
                <w:rFonts w:ascii="Arial" w:hAnsi="Arial" w:cs="Arial"/>
              </w:rPr>
              <w:t>Ciudad Salitre y Terminal de Transportes.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20E88884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6CC4">
              <w:rPr>
                <w:rFonts w:ascii="Arial" w:hAnsi="Arial" w:cs="Arial"/>
              </w:rPr>
              <w:t>De la Carrera 68D a la Carrera 72, entre la Avenida Calle 22 a la Avenida Calle 26.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4CF467A" w14:textId="77777777" w:rsidR="00027EDE" w:rsidRPr="00DB6CC4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5E9C2D8C" w14:textId="4ECFBA45" w:rsidR="00027EDE" w:rsidRPr="00DB6CC4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1229BDF7" w:rsidR="00027EDE" w:rsidRPr="00DB6CC4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B6CC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27EDE" w:rsidRPr="003C7AA1" w14:paraId="270FE3F6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B55BD6B" w14:textId="3B9C9F42" w:rsidR="00027EDE" w:rsidRPr="00C9324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9324E">
              <w:rPr>
                <w:rFonts w:ascii="Arial" w:hAnsi="Arial" w:cs="Arial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3508D36" w14:textId="03586D52" w:rsidR="00027EDE" w:rsidRPr="00C9324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9324E">
              <w:rPr>
                <w:rFonts w:ascii="Arial" w:hAnsi="Arial" w:cs="Arial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4461434" w14:textId="56AD20BB" w:rsidR="00027EDE" w:rsidRPr="00C9324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9324E">
              <w:rPr>
                <w:rFonts w:ascii="Arial" w:hAnsi="Arial" w:cs="Arial"/>
              </w:rPr>
              <w:t>De la Avenida Carrera 30 a la Carrera 36, entre la Avenida Calle 3 a la Avenida Calle 8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9109E81" w14:textId="77777777" w:rsidR="00027EDE" w:rsidRPr="00C9324E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9324E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4F81E296" w14:textId="1D9DA3B1" w:rsidR="00027EDE" w:rsidRPr="00C9324E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9324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4DE8137" w14:textId="439D7533" w:rsidR="00027EDE" w:rsidRPr="00C9324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9324E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27EDE" w:rsidRPr="003C7AA1" w14:paraId="106772F6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396BFE2" w14:textId="63965B0F" w:rsidR="00027EDE" w:rsidRPr="002E27F3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E27F3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94C4619" w14:textId="653AB964" w:rsidR="00027EDE" w:rsidRPr="002E27F3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E27F3">
              <w:rPr>
                <w:rFonts w:ascii="Arial" w:hAnsi="Arial" w:cs="Arial"/>
              </w:rPr>
              <w:t>Marsella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E2A16CD" w14:textId="7A091254" w:rsidR="00027EDE" w:rsidRPr="002E27F3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E27F3">
              <w:rPr>
                <w:rFonts w:ascii="Arial" w:hAnsi="Arial" w:cs="Arial"/>
              </w:rPr>
              <w:t>De la Avenida Calle 6 a la Calle 12, entre la Carrera 69 a la Avenida Carrera 72.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FE21421" w14:textId="77777777" w:rsidR="00027EDE" w:rsidRPr="002E27F3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E27F3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2FB9C211" w14:textId="7F2B20FB" w:rsidR="00027EDE" w:rsidRPr="002E27F3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E27F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456C8F1" w14:textId="349D4C13" w:rsidR="00027EDE" w:rsidRPr="002E27F3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E27F3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27EDE" w:rsidRPr="003C7AA1" w14:paraId="045F4911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0A1CDB" w14:textId="66D8DCE1" w:rsidR="00027EDE" w:rsidRPr="004F54C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F54C7">
              <w:rPr>
                <w:rFonts w:ascii="Arial" w:eastAsia="Times New Roman" w:hAnsi="Arial" w:cs="Arial"/>
                <w:lang w:val="es-ES_tradnl" w:eastAsia="es-CO"/>
              </w:rPr>
              <w:t>Tunjuelito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301CA5D" w14:textId="36F8753E" w:rsidR="00027EDE" w:rsidRPr="004F54C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4F54C7">
              <w:rPr>
                <w:rFonts w:ascii="Arial" w:hAnsi="Arial" w:cs="Arial"/>
              </w:rPr>
              <w:t>San Carlos, San Benito y Santa Lucia.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6BD0C3A" w14:textId="7B73256F" w:rsidR="00027EDE" w:rsidRPr="004F54C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4F54C7">
              <w:rPr>
                <w:rFonts w:ascii="Arial" w:hAnsi="Arial" w:cs="Arial"/>
              </w:rPr>
              <w:t>De la Diagonal 48 Sur a la Avenida Calle 60A Sur, entre la Carrera 13F a la Carrera 19C.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4DEFD1B" w14:textId="77777777" w:rsidR="00027EDE" w:rsidRPr="004F54C7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F54C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4D8B00FC" w14:textId="79A0AD4D" w:rsidR="00027EDE" w:rsidRPr="004F54C7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F54C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8B1B450" w14:textId="73F3E434" w:rsidR="00027EDE" w:rsidRPr="004F54C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F54C7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27EDE" w:rsidRPr="003C7AA1" w14:paraId="6E096464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AD964FB" w14:textId="64A318A8" w:rsidR="00027EDE" w:rsidRPr="004F54C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F54C7">
              <w:rPr>
                <w:rFonts w:ascii="Arial" w:eastAsia="Times New Roman" w:hAnsi="Arial" w:cs="Arial"/>
                <w:lang w:val="es-ES_tradnl" w:eastAsia="es-CO"/>
              </w:rPr>
              <w:t>Tunjuelito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103D31E" w14:textId="21E42FA3" w:rsidR="00027EDE" w:rsidRPr="004F54C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4F54C7">
              <w:rPr>
                <w:rFonts w:ascii="Arial" w:hAnsi="Arial" w:cs="Arial"/>
              </w:rPr>
              <w:t>Tunjuelito, Abraham Lincoln y Área Artillería.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AC6E8F5" w14:textId="7E4BDFE6" w:rsidR="00027EDE" w:rsidRPr="004F54C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4F54C7">
              <w:rPr>
                <w:rFonts w:ascii="Arial" w:hAnsi="Arial" w:cs="Arial"/>
              </w:rPr>
              <w:t>De la Calle 51 Sur a la Calle 60 Sur, entre la Carrera 6A hasta la Carrera 13F.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D9D2FF1" w14:textId="77777777" w:rsidR="00027EDE" w:rsidRPr="004F54C7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F54C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BE3EEA6" w14:textId="12453A6C" w:rsidR="00027EDE" w:rsidRPr="004F54C7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F54C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4722A8" w14:textId="0F54660E" w:rsidR="00027EDE" w:rsidRPr="004F54C7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F54C7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27EDE" w:rsidRPr="003C7AA1" w14:paraId="1AC5511D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F11419" w14:textId="3D83F7CC" w:rsidR="00027EDE" w:rsidRPr="00E1191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91E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19CC8C4" w14:textId="01B19177" w:rsidR="00027EDE" w:rsidRPr="00E1191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1191E">
              <w:rPr>
                <w:rFonts w:ascii="Arial" w:hAnsi="Arial" w:cs="Arial"/>
              </w:rPr>
              <w:t>El Jardín, La Esperanza y San Diego Bosa.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6CEDE33" w14:textId="7F445ACC" w:rsidR="00027EDE" w:rsidRPr="00E1191E" w:rsidRDefault="00EE1BB1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1191E">
              <w:rPr>
                <w:rFonts w:ascii="Arial" w:hAnsi="Arial" w:cs="Arial"/>
              </w:rPr>
              <w:t>De la Diagonal</w:t>
            </w:r>
            <w:r w:rsidR="00027EDE" w:rsidRPr="00E1191E">
              <w:rPr>
                <w:rFonts w:ascii="Arial" w:hAnsi="Arial" w:cs="Arial"/>
              </w:rPr>
              <w:t xml:space="preserve"> 73G S</w:t>
            </w:r>
            <w:r w:rsidRPr="00E1191E">
              <w:rPr>
                <w:rFonts w:ascii="Arial" w:hAnsi="Arial" w:cs="Arial"/>
              </w:rPr>
              <w:t xml:space="preserve">ur a la Calle </w:t>
            </w:r>
            <w:r w:rsidR="00027EDE" w:rsidRPr="00E1191E">
              <w:rPr>
                <w:rFonts w:ascii="Arial" w:hAnsi="Arial" w:cs="Arial"/>
              </w:rPr>
              <w:t>94A S</w:t>
            </w:r>
            <w:r w:rsidRPr="00E1191E">
              <w:rPr>
                <w:rFonts w:ascii="Arial" w:hAnsi="Arial" w:cs="Arial"/>
              </w:rPr>
              <w:t xml:space="preserve">ur, entre la Carrera </w:t>
            </w:r>
            <w:r w:rsidR="00027EDE" w:rsidRPr="00E1191E">
              <w:rPr>
                <w:rFonts w:ascii="Arial" w:hAnsi="Arial" w:cs="Arial"/>
              </w:rPr>
              <w:t>77G</w:t>
            </w:r>
            <w:r w:rsidRPr="00E1191E">
              <w:rPr>
                <w:rFonts w:ascii="Arial" w:hAnsi="Arial" w:cs="Arial"/>
              </w:rPr>
              <w:t xml:space="preserve"> a la Carrera </w:t>
            </w:r>
            <w:r w:rsidR="00027EDE" w:rsidRPr="00E1191E">
              <w:rPr>
                <w:rFonts w:ascii="Arial" w:hAnsi="Arial" w:cs="Arial"/>
              </w:rPr>
              <w:t>87</w:t>
            </w:r>
            <w:r w:rsidR="00027EDE" w:rsidRPr="00E1191E">
              <w:rPr>
                <w:rFonts w:ascii="Times New Roman" w:hAnsi="Times New Roman" w:cs="Times New Roman"/>
              </w:rPr>
              <w:t>I</w:t>
            </w:r>
            <w:r w:rsidRPr="00E1191E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0992946" w14:textId="77777777" w:rsidR="00027EDE" w:rsidRPr="00E1191E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1191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492EF995" w14:textId="6ED1500C" w:rsidR="00027EDE" w:rsidRPr="00E1191E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91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A29A5AB" w14:textId="6EF8D298" w:rsidR="00027EDE" w:rsidRPr="00E1191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91E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27EDE" w:rsidRPr="003C7AA1" w14:paraId="760F3BB5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8D7D52F" w14:textId="6F4404C6" w:rsidR="00027EDE" w:rsidRPr="00E1191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91E">
              <w:rPr>
                <w:rFonts w:ascii="Arial" w:eastAsia="Times New Roman" w:hAnsi="Arial" w:cs="Arial"/>
                <w:lang w:val="es-ES_tradnl" w:eastAsia="es-CO"/>
              </w:rPr>
              <w:lastRenderedPageBreak/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B1A495C" w14:textId="7632ECC9" w:rsidR="00027EDE" w:rsidRPr="00E1191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1191E">
              <w:rPr>
                <w:rFonts w:ascii="Arial" w:hAnsi="Arial" w:cs="Arial"/>
              </w:rPr>
              <w:t>Conjunto Residencial Recodo del Tintal.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A7D2DBA" w14:textId="6A8842B8" w:rsidR="00027EDE" w:rsidRPr="00E1191E" w:rsidRDefault="001E2A63" w:rsidP="00027E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1191E">
              <w:rPr>
                <w:rFonts w:ascii="Arial" w:hAnsi="Arial" w:cs="Arial"/>
              </w:rPr>
              <w:t>De la Calle</w:t>
            </w:r>
            <w:r w:rsidR="00027EDE" w:rsidRPr="00E1191E">
              <w:rPr>
                <w:rFonts w:ascii="Arial" w:hAnsi="Arial" w:cs="Arial"/>
              </w:rPr>
              <w:t xml:space="preserve"> 6 (</w:t>
            </w:r>
            <w:r w:rsidRPr="00E1191E">
              <w:rPr>
                <w:rFonts w:ascii="Arial" w:hAnsi="Arial" w:cs="Arial"/>
              </w:rPr>
              <w:t>Avenida Américas</w:t>
            </w:r>
            <w:r w:rsidR="00027EDE" w:rsidRPr="00E1191E">
              <w:rPr>
                <w:rFonts w:ascii="Arial" w:hAnsi="Arial" w:cs="Arial"/>
              </w:rPr>
              <w:t>)</w:t>
            </w:r>
            <w:r w:rsidRPr="00E1191E">
              <w:rPr>
                <w:rFonts w:ascii="Arial" w:hAnsi="Arial" w:cs="Arial"/>
              </w:rPr>
              <w:t xml:space="preserve"> a la Calle </w:t>
            </w:r>
            <w:r w:rsidR="00027EDE" w:rsidRPr="00E1191E">
              <w:rPr>
                <w:rFonts w:ascii="Arial" w:hAnsi="Arial" w:cs="Arial"/>
              </w:rPr>
              <w:t>6D</w:t>
            </w:r>
            <w:r w:rsidRPr="00E1191E">
              <w:rPr>
                <w:rFonts w:ascii="Arial" w:hAnsi="Arial" w:cs="Arial"/>
              </w:rPr>
              <w:t>, entre la Carrera</w:t>
            </w:r>
            <w:r w:rsidR="00027EDE" w:rsidRPr="00E1191E">
              <w:rPr>
                <w:rFonts w:ascii="Arial" w:hAnsi="Arial" w:cs="Arial"/>
              </w:rPr>
              <w:t xml:space="preserve"> 80G</w:t>
            </w:r>
            <w:r w:rsidRPr="00E1191E">
              <w:rPr>
                <w:rFonts w:ascii="Arial" w:hAnsi="Arial" w:cs="Arial"/>
              </w:rPr>
              <w:t xml:space="preserve"> a la Carrera</w:t>
            </w:r>
            <w:r w:rsidR="00027EDE" w:rsidRPr="00E1191E">
              <w:rPr>
                <w:rFonts w:ascii="Arial" w:hAnsi="Arial" w:cs="Arial"/>
              </w:rPr>
              <w:t xml:space="preserve"> 86</w:t>
            </w:r>
            <w:r w:rsidRPr="00E1191E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48EE179" w14:textId="77777777" w:rsidR="00027EDE" w:rsidRPr="00E1191E" w:rsidRDefault="00027EDE" w:rsidP="00027EDE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1191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F503A92" w14:textId="486CAC82" w:rsidR="00027EDE" w:rsidRPr="00E1191E" w:rsidRDefault="00027EDE" w:rsidP="00027ED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91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E3D280" w14:textId="0C22D0FF" w:rsidR="00027EDE" w:rsidRPr="00E1191E" w:rsidRDefault="00027EDE" w:rsidP="00027E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191E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13BFA" w:rsidRPr="003C7AA1" w14:paraId="1434DA32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81024E1" w14:textId="6440E643" w:rsidR="00013BFA" w:rsidRPr="00E034CD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034CD">
              <w:rPr>
                <w:rFonts w:ascii="Arial" w:eastAsia="Times New Roman" w:hAnsi="Arial" w:cs="Arial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E63746C" w14:textId="16E77361" w:rsidR="00013BFA" w:rsidRPr="00E034CD" w:rsidRDefault="00F75FD6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034CD">
              <w:rPr>
                <w:rFonts w:ascii="Arial" w:hAnsi="Arial" w:cs="Arial"/>
              </w:rPr>
              <w:t xml:space="preserve">El Chicó, Chicó Norte, Chicó Norte II </w:t>
            </w:r>
            <w:r w:rsidR="00E62846" w:rsidRPr="00E034CD">
              <w:rPr>
                <w:rFonts w:ascii="Arial" w:hAnsi="Arial" w:cs="Arial"/>
              </w:rPr>
              <w:t>s</w:t>
            </w:r>
            <w:r w:rsidRPr="00E034CD">
              <w:rPr>
                <w:rFonts w:ascii="Arial" w:hAnsi="Arial" w:cs="Arial"/>
              </w:rPr>
              <w:t>ector.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8764546" w14:textId="57A09169" w:rsidR="00013BFA" w:rsidRPr="00E034CD" w:rsidRDefault="00F75FD6" w:rsidP="00F75FD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034CD">
              <w:rPr>
                <w:rFonts w:ascii="Arial" w:hAnsi="Arial" w:cs="Arial"/>
              </w:rPr>
              <w:t xml:space="preserve">De la Carrera </w:t>
            </w:r>
            <w:r w:rsidR="00013BFA" w:rsidRPr="00E034CD">
              <w:rPr>
                <w:rFonts w:ascii="Arial" w:hAnsi="Arial" w:cs="Arial"/>
              </w:rPr>
              <w:t xml:space="preserve">8A </w:t>
            </w:r>
            <w:r w:rsidRPr="00E034CD">
              <w:rPr>
                <w:rFonts w:ascii="Arial" w:hAnsi="Arial" w:cs="Arial"/>
              </w:rPr>
              <w:t>a la Carrera</w:t>
            </w:r>
            <w:r w:rsidR="00013BFA" w:rsidRPr="00E034CD">
              <w:rPr>
                <w:rFonts w:ascii="Arial" w:hAnsi="Arial" w:cs="Arial"/>
              </w:rPr>
              <w:t xml:space="preserve"> 15</w:t>
            </w:r>
            <w:r w:rsidRPr="00E034CD">
              <w:rPr>
                <w:rFonts w:ascii="Arial" w:hAnsi="Arial" w:cs="Arial"/>
              </w:rPr>
              <w:t>, entre la Calle</w:t>
            </w:r>
            <w:r w:rsidR="00013BFA" w:rsidRPr="00E034CD">
              <w:rPr>
                <w:rFonts w:ascii="Arial" w:hAnsi="Arial" w:cs="Arial"/>
              </w:rPr>
              <w:t xml:space="preserve"> 88A </w:t>
            </w:r>
            <w:r w:rsidRPr="00E034CD">
              <w:rPr>
                <w:rFonts w:ascii="Arial" w:hAnsi="Arial" w:cs="Arial"/>
              </w:rPr>
              <w:t>hasta la Calle</w:t>
            </w:r>
            <w:r w:rsidR="00013BFA" w:rsidRPr="00E034CD">
              <w:rPr>
                <w:rFonts w:ascii="Arial" w:hAnsi="Arial" w:cs="Arial"/>
              </w:rPr>
              <w:t xml:space="preserve"> 100</w:t>
            </w:r>
            <w:r w:rsidRPr="00E034CD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FA00521" w14:textId="77777777" w:rsidR="00013BFA" w:rsidRPr="00E034CD" w:rsidRDefault="00013BFA" w:rsidP="00013BF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034CD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C4C79F3" w14:textId="68F1B9D3" w:rsidR="00013BFA" w:rsidRPr="00E034CD" w:rsidRDefault="00013BFA" w:rsidP="00013BF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034CD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EF524B" w14:textId="1C72B0CA" w:rsidR="00013BFA" w:rsidRPr="00E034CD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034CD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2318F6" w:rsidRPr="003C7AA1" w14:paraId="067FE4E1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4BD9E93" w14:textId="62E3F87B" w:rsidR="002318F6" w:rsidRPr="00E034CD" w:rsidRDefault="00352B96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9796836" w14:textId="0C5A9D3E" w:rsidR="002318F6" w:rsidRPr="00623189" w:rsidRDefault="00623189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623189">
              <w:rPr>
                <w:rFonts w:ascii="Arial" w:hAnsi="Arial" w:cs="Arial"/>
                <w:color w:val="000000"/>
              </w:rPr>
              <w:t xml:space="preserve">Dindalito, Las Acacias Rural, </w:t>
            </w:r>
            <w:r w:rsidR="00863E4E" w:rsidRPr="00623189">
              <w:rPr>
                <w:rFonts w:ascii="Arial" w:hAnsi="Arial" w:cs="Arial"/>
                <w:color w:val="000000"/>
              </w:rPr>
              <w:t>Tíntala</w:t>
            </w:r>
            <w:r w:rsidRPr="00623189">
              <w:rPr>
                <w:rFonts w:ascii="Arial" w:hAnsi="Arial" w:cs="Arial"/>
                <w:color w:val="000000"/>
              </w:rPr>
              <w:t xml:space="preserve">, Osorio </w:t>
            </w:r>
            <w:r w:rsidR="00863E4E" w:rsidRPr="00623189">
              <w:rPr>
                <w:rFonts w:ascii="Arial" w:hAnsi="Arial" w:cs="Arial"/>
                <w:color w:val="000000"/>
              </w:rPr>
              <w:t>III</w:t>
            </w:r>
            <w:r w:rsidRPr="00623189">
              <w:rPr>
                <w:rFonts w:ascii="Arial" w:hAnsi="Arial" w:cs="Arial"/>
                <w:color w:val="000000"/>
              </w:rPr>
              <w:t xml:space="preserve">, Ciudad Kennedy, Gran Britalia I, Ciudad Kennedy Central, Ciudad Kennedy Occidental, Villa Nelly </w:t>
            </w:r>
            <w:r w:rsidR="00863E4E" w:rsidRPr="00623189">
              <w:rPr>
                <w:rFonts w:ascii="Arial" w:hAnsi="Arial" w:cs="Arial"/>
                <w:color w:val="000000"/>
              </w:rPr>
              <w:t>III</w:t>
            </w:r>
            <w:r w:rsidRPr="00623189">
              <w:rPr>
                <w:rFonts w:ascii="Arial" w:hAnsi="Arial" w:cs="Arial"/>
                <w:color w:val="000000"/>
              </w:rPr>
              <w:t xml:space="preserve"> Sector, El </w:t>
            </w:r>
            <w:r w:rsidR="00863E4E">
              <w:rPr>
                <w:rFonts w:ascii="Arial" w:hAnsi="Arial" w:cs="Arial"/>
                <w:color w:val="000000"/>
              </w:rPr>
              <w:t>J</w:t>
            </w:r>
            <w:r w:rsidR="00863E4E" w:rsidRPr="00623189">
              <w:rPr>
                <w:rFonts w:ascii="Arial" w:hAnsi="Arial" w:cs="Arial"/>
                <w:color w:val="000000"/>
              </w:rPr>
              <w:t>azmín</w:t>
            </w:r>
            <w:r w:rsidRPr="00623189">
              <w:rPr>
                <w:rFonts w:ascii="Arial" w:hAnsi="Arial" w:cs="Arial"/>
                <w:color w:val="000000"/>
              </w:rPr>
              <w:t xml:space="preserve">, Ciudad Kennedy Oriental, Los Almendros, Osorio </w:t>
            </w:r>
            <w:r w:rsidR="00863E4E" w:rsidRPr="00623189">
              <w:rPr>
                <w:rFonts w:ascii="Arial" w:hAnsi="Arial" w:cs="Arial"/>
                <w:color w:val="000000"/>
              </w:rPr>
              <w:t>XII</w:t>
            </w:r>
            <w:r w:rsidRPr="00623189">
              <w:rPr>
                <w:rFonts w:ascii="Arial" w:hAnsi="Arial" w:cs="Arial"/>
                <w:color w:val="000000"/>
              </w:rPr>
              <w:t xml:space="preserve">, El </w:t>
            </w:r>
            <w:r w:rsidR="00863E4E" w:rsidRPr="00623189">
              <w:rPr>
                <w:rFonts w:ascii="Arial" w:hAnsi="Arial" w:cs="Arial"/>
                <w:color w:val="000000"/>
              </w:rPr>
              <w:t>Jazmín</w:t>
            </w:r>
            <w:r w:rsidRPr="00623189">
              <w:rPr>
                <w:rFonts w:ascii="Arial" w:hAnsi="Arial" w:cs="Arial"/>
                <w:color w:val="000000"/>
              </w:rPr>
              <w:t xml:space="preserve">, Ciudad Kennedy Sur, Calandaima, El </w:t>
            </w:r>
            <w:r w:rsidR="002268DA" w:rsidRPr="00623189">
              <w:rPr>
                <w:rFonts w:ascii="Arial" w:hAnsi="Arial" w:cs="Arial"/>
                <w:color w:val="000000"/>
              </w:rPr>
              <w:t>Paraíso</w:t>
            </w:r>
            <w:r w:rsidRPr="00623189">
              <w:rPr>
                <w:rFonts w:ascii="Arial" w:hAnsi="Arial" w:cs="Arial"/>
                <w:color w:val="000000"/>
              </w:rPr>
              <w:t xml:space="preserve">, Chucua </w:t>
            </w:r>
            <w:r w:rsidR="002268DA">
              <w:rPr>
                <w:rFonts w:ascii="Arial" w:hAnsi="Arial" w:cs="Arial"/>
                <w:color w:val="000000"/>
              </w:rPr>
              <w:t>d</w:t>
            </w:r>
            <w:r w:rsidRPr="00623189">
              <w:rPr>
                <w:rFonts w:ascii="Arial" w:hAnsi="Arial" w:cs="Arial"/>
                <w:color w:val="000000"/>
              </w:rPr>
              <w:t xml:space="preserve">e La Vaca </w:t>
            </w:r>
            <w:r w:rsidR="002268DA" w:rsidRPr="00623189">
              <w:rPr>
                <w:rFonts w:ascii="Arial" w:hAnsi="Arial" w:cs="Arial"/>
                <w:color w:val="000000"/>
              </w:rPr>
              <w:t>III</w:t>
            </w:r>
            <w:r w:rsidRPr="00623189">
              <w:rPr>
                <w:rFonts w:ascii="Arial" w:hAnsi="Arial" w:cs="Arial"/>
                <w:color w:val="000000"/>
              </w:rPr>
              <w:t xml:space="preserve">, Hipotecho, Techo, Chucua </w:t>
            </w:r>
            <w:r w:rsidR="002268DA">
              <w:rPr>
                <w:rFonts w:ascii="Arial" w:hAnsi="Arial" w:cs="Arial"/>
                <w:color w:val="000000"/>
              </w:rPr>
              <w:t>d</w:t>
            </w:r>
            <w:r w:rsidRPr="00623189">
              <w:rPr>
                <w:rFonts w:ascii="Arial" w:hAnsi="Arial" w:cs="Arial"/>
                <w:color w:val="000000"/>
              </w:rPr>
              <w:t>e La Vaca I</w:t>
            </w:r>
            <w:r w:rsidR="002268DA">
              <w:rPr>
                <w:rFonts w:ascii="Arial" w:hAnsi="Arial" w:cs="Arial"/>
                <w:color w:val="000000"/>
              </w:rPr>
              <w:t>I</w:t>
            </w:r>
            <w:r w:rsidRPr="00623189">
              <w:rPr>
                <w:rFonts w:ascii="Arial" w:hAnsi="Arial" w:cs="Arial"/>
                <w:color w:val="000000"/>
              </w:rPr>
              <w:t xml:space="preserve"> , Ciudad </w:t>
            </w:r>
            <w:r w:rsidR="002268DA">
              <w:rPr>
                <w:rFonts w:ascii="Arial" w:hAnsi="Arial" w:cs="Arial"/>
                <w:color w:val="000000"/>
              </w:rPr>
              <w:t>d</w:t>
            </w:r>
            <w:r w:rsidRPr="00623189">
              <w:rPr>
                <w:rFonts w:ascii="Arial" w:hAnsi="Arial" w:cs="Arial"/>
                <w:color w:val="000000"/>
              </w:rPr>
              <w:t xml:space="preserve">e Cali, Chucua </w:t>
            </w:r>
            <w:r w:rsidR="002268DA">
              <w:rPr>
                <w:rFonts w:ascii="Arial" w:hAnsi="Arial" w:cs="Arial"/>
                <w:color w:val="000000"/>
              </w:rPr>
              <w:t>d</w:t>
            </w:r>
            <w:r w:rsidRPr="00623189">
              <w:rPr>
                <w:rFonts w:ascii="Arial" w:hAnsi="Arial" w:cs="Arial"/>
                <w:color w:val="000000"/>
              </w:rPr>
              <w:t xml:space="preserve">e La Vaca I, Osorio </w:t>
            </w:r>
            <w:r w:rsidR="002268DA" w:rsidRPr="00623189">
              <w:rPr>
                <w:rFonts w:ascii="Arial" w:hAnsi="Arial" w:cs="Arial"/>
                <w:color w:val="000000"/>
              </w:rPr>
              <w:t>II</w:t>
            </w:r>
            <w:r w:rsidRPr="00623189">
              <w:rPr>
                <w:rFonts w:ascii="Arial" w:hAnsi="Arial" w:cs="Arial"/>
                <w:color w:val="000000"/>
              </w:rPr>
              <w:t xml:space="preserve">, Ciudad Techo </w:t>
            </w:r>
            <w:r w:rsidR="002268DA" w:rsidRPr="00623189">
              <w:rPr>
                <w:rFonts w:ascii="Arial" w:hAnsi="Arial" w:cs="Arial"/>
                <w:color w:val="000000"/>
              </w:rPr>
              <w:t>II</w:t>
            </w:r>
            <w:r w:rsidRPr="00623189">
              <w:rPr>
                <w:rFonts w:ascii="Arial" w:hAnsi="Arial" w:cs="Arial"/>
                <w:color w:val="000000"/>
              </w:rPr>
              <w:t xml:space="preserve">, Campo Hermoso, Tairona, Patio Bonito, Pio </w:t>
            </w:r>
            <w:r w:rsidR="002268DA" w:rsidRPr="00623189">
              <w:rPr>
                <w:rFonts w:ascii="Arial" w:hAnsi="Arial" w:cs="Arial"/>
                <w:color w:val="000000"/>
              </w:rPr>
              <w:t>XII</w:t>
            </w:r>
            <w:r w:rsidRPr="00623189">
              <w:rPr>
                <w:rFonts w:ascii="Arial" w:hAnsi="Arial" w:cs="Arial"/>
                <w:color w:val="000000"/>
              </w:rPr>
              <w:t xml:space="preserve">, </w:t>
            </w:r>
            <w:r w:rsidR="002268DA" w:rsidRPr="00623189">
              <w:rPr>
                <w:rFonts w:ascii="Arial" w:hAnsi="Arial" w:cs="Arial"/>
                <w:color w:val="000000"/>
              </w:rPr>
              <w:t>María</w:t>
            </w:r>
            <w:r w:rsidRPr="00623189">
              <w:rPr>
                <w:rFonts w:ascii="Arial" w:hAnsi="Arial" w:cs="Arial"/>
                <w:color w:val="000000"/>
              </w:rPr>
              <w:t xml:space="preserve"> Paz, Las Margaritas, Dindalito, Dintalito, Saucedal, Llano Grande, Corabastos, Tintalito</w:t>
            </w:r>
            <w:r w:rsidR="00FD065E">
              <w:rPr>
                <w:rFonts w:ascii="Arial" w:hAnsi="Arial" w:cs="Arial"/>
                <w:color w:val="000000"/>
              </w:rPr>
              <w:t xml:space="preserve">, </w:t>
            </w:r>
            <w:r w:rsidRPr="00623189">
              <w:rPr>
                <w:rFonts w:ascii="Arial" w:hAnsi="Arial" w:cs="Arial"/>
                <w:color w:val="000000"/>
              </w:rPr>
              <w:t xml:space="preserve">Las Acacias, Patio Bonito </w:t>
            </w:r>
            <w:r w:rsidR="00FD065E" w:rsidRPr="00623189">
              <w:rPr>
                <w:rFonts w:ascii="Arial" w:hAnsi="Arial" w:cs="Arial"/>
                <w:color w:val="000000"/>
              </w:rPr>
              <w:t>II</w:t>
            </w:r>
            <w:r w:rsidRPr="00623189">
              <w:rPr>
                <w:rFonts w:ascii="Arial" w:hAnsi="Arial" w:cs="Arial"/>
                <w:color w:val="000000"/>
              </w:rPr>
              <w:t xml:space="preserve">, Ciudad Kennedy Norte, Patio Bonito </w:t>
            </w:r>
            <w:r w:rsidR="00FD065E" w:rsidRPr="00623189">
              <w:rPr>
                <w:rFonts w:ascii="Arial" w:hAnsi="Arial" w:cs="Arial"/>
                <w:color w:val="000000"/>
              </w:rPr>
              <w:t>III</w:t>
            </w:r>
            <w:r w:rsidRPr="00623189">
              <w:rPr>
                <w:rFonts w:ascii="Arial" w:hAnsi="Arial" w:cs="Arial"/>
                <w:color w:val="000000"/>
              </w:rPr>
              <w:t xml:space="preserve">, </w:t>
            </w:r>
            <w:r w:rsidR="00FD065E" w:rsidRPr="00623189">
              <w:rPr>
                <w:rFonts w:ascii="Arial" w:hAnsi="Arial" w:cs="Arial"/>
                <w:color w:val="000000"/>
              </w:rPr>
              <w:t>Galán</w:t>
            </w:r>
            <w:r w:rsidRPr="00623189">
              <w:rPr>
                <w:rFonts w:ascii="Arial" w:hAnsi="Arial" w:cs="Arial"/>
                <w:color w:val="000000"/>
              </w:rPr>
              <w:t xml:space="preserve"> Rural, Provivienda Occidental, Las Dos Avenidas.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9FAE5E" w14:textId="769704CF" w:rsidR="002318F6" w:rsidRPr="00E034CD" w:rsidRDefault="00E82F32" w:rsidP="00F75FD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8 a la Calle 43 Sur, entre la Carrera 78C a Río Bogotá.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5C9D76F" w14:textId="2F0DD84D" w:rsidR="009B6928" w:rsidRPr="00E034CD" w:rsidRDefault="009B6928" w:rsidP="009B692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034CD">
              <w:rPr>
                <w:rFonts w:ascii="Arial" w:hAnsi="Arial" w:cs="Arial"/>
                <w:lang w:val="es-ES_tradnl" w:eastAsia="es-CO"/>
              </w:rPr>
              <w:t xml:space="preserve">10:00 </w:t>
            </w:r>
            <w:r>
              <w:rPr>
                <w:rFonts w:ascii="Arial" w:hAnsi="Arial" w:cs="Arial"/>
                <w:lang w:val="es-ES_tradnl" w:eastAsia="es-CO"/>
              </w:rPr>
              <w:t>p</w:t>
            </w:r>
            <w:r w:rsidRPr="00E034CD">
              <w:rPr>
                <w:rFonts w:ascii="Arial" w:hAnsi="Arial" w:cs="Arial"/>
                <w:lang w:val="es-ES_tradnl" w:eastAsia="es-CO"/>
              </w:rPr>
              <w:t>.m.</w:t>
            </w:r>
          </w:p>
          <w:p w14:paraId="55F12251" w14:textId="0803CF0E" w:rsidR="002318F6" w:rsidRPr="00E034CD" w:rsidRDefault="009B6928" w:rsidP="009B692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>
              <w:rPr>
                <w:rFonts w:ascii="Arial" w:hAnsi="Arial" w:cs="Arial"/>
                <w:lang w:val="es-ES_tradnl" w:eastAsia="es-CO"/>
              </w:rPr>
              <w:t>1</w:t>
            </w:r>
            <w:r w:rsidRPr="00E034CD">
              <w:rPr>
                <w:rFonts w:ascii="Arial" w:hAnsi="Arial" w:cs="Arial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BE52EC" w14:textId="36F110BA" w:rsidR="002318F6" w:rsidRPr="00E034CD" w:rsidRDefault="0046290B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>Reparación red acueducto</w:t>
            </w:r>
          </w:p>
        </w:tc>
      </w:tr>
      <w:tr w:rsidR="00013BFA" w:rsidRPr="003C7AA1" w14:paraId="6CBA6A36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48E2C54B" w:rsidR="00013BFA" w:rsidRPr="003C7AA1" w:rsidRDefault="007F7FF5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4EC7269" w14:textId="6BF9EB0B" w:rsidR="00013BFA" w:rsidRPr="007F7FF5" w:rsidRDefault="007F7FF5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F7FF5">
              <w:rPr>
                <w:rFonts w:ascii="Arial" w:hAnsi="Arial" w:cs="Arial"/>
                <w:lang w:eastAsia="es-CO"/>
              </w:rPr>
              <w:t xml:space="preserve">Granja, Tabora, Soledad Norte, Nidia Quintero, Santa Rosita, Villa </w:t>
            </w:r>
            <w:r>
              <w:rPr>
                <w:rFonts w:ascii="Arial" w:hAnsi="Arial" w:cs="Arial"/>
                <w:lang w:eastAsia="es-CO"/>
              </w:rPr>
              <w:t>d</w:t>
            </w:r>
            <w:r w:rsidRPr="007F7FF5">
              <w:rPr>
                <w:rFonts w:ascii="Arial" w:hAnsi="Arial" w:cs="Arial"/>
                <w:lang w:eastAsia="es-CO"/>
              </w:rPr>
              <w:t>el Madrigal</w:t>
            </w:r>
            <w:r>
              <w:rPr>
                <w:rFonts w:ascii="Arial" w:hAnsi="Arial" w:cs="Arial"/>
                <w:lang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DEE22F9" w14:textId="3E5782AE" w:rsidR="00013BFA" w:rsidRPr="003C7AA1" w:rsidRDefault="007F7FF5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Avenida Calle 72 a la Calle 80, entre la Avenida Boyacá a la Avenida Ciudad de Cali.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3752E43" w14:textId="7B60D5DC" w:rsidR="007E6D6A" w:rsidRPr="00E034CD" w:rsidRDefault="007E6D6A" w:rsidP="007E6D6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034CD">
              <w:rPr>
                <w:rFonts w:ascii="Arial" w:hAnsi="Arial" w:cs="Arial"/>
                <w:lang w:val="es-ES_tradnl" w:eastAsia="es-CO"/>
              </w:rPr>
              <w:t xml:space="preserve">10:00 </w:t>
            </w:r>
            <w:r w:rsidR="001A3BDC">
              <w:rPr>
                <w:rFonts w:ascii="Arial" w:hAnsi="Arial" w:cs="Arial"/>
                <w:lang w:val="es-ES_tradnl" w:eastAsia="es-CO"/>
              </w:rPr>
              <w:t>a</w:t>
            </w:r>
            <w:r w:rsidRPr="00E034CD">
              <w:rPr>
                <w:rFonts w:ascii="Arial" w:hAnsi="Arial" w:cs="Arial"/>
                <w:lang w:val="es-ES_tradnl" w:eastAsia="es-CO"/>
              </w:rPr>
              <w:t>.m.</w:t>
            </w:r>
          </w:p>
          <w:p w14:paraId="13C09BD4" w14:textId="3ED98988" w:rsidR="00013BFA" w:rsidRPr="003C7AA1" w:rsidRDefault="00FF2255" w:rsidP="007E6D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hAnsi="Arial" w:cs="Arial"/>
                <w:lang w:val="es-ES_tradnl" w:eastAsia="es-CO"/>
              </w:rPr>
              <w:t>4</w:t>
            </w:r>
            <w:r w:rsidR="007E6D6A" w:rsidRPr="00E034CD">
              <w:rPr>
                <w:rFonts w:ascii="Arial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F26C0AC" w14:textId="6E499327" w:rsidR="00013BFA" w:rsidRPr="003C7AA1" w:rsidRDefault="007E6D6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013BFA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4D22F202" w:rsidR="00013BFA" w:rsidRPr="003C7AA1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23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013BFA" w:rsidRPr="003C7AA1" w14:paraId="19E1C2AA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4039A0D9" w:rsidR="00013BFA" w:rsidRPr="004C4EC5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4C4EC5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5198CA6F" w:rsidR="00013BFA" w:rsidRPr="004C4EC5" w:rsidRDefault="00705E80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C4EC5">
              <w:rPr>
                <w:rFonts w:ascii="Arial" w:hAnsi="Arial" w:cs="Arial"/>
              </w:rPr>
              <w:t>Capellanía y Modelia.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7456D6F2" w:rsidR="00013BFA" w:rsidRPr="004C4EC5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C4EC5">
              <w:rPr>
                <w:rFonts w:ascii="Arial" w:hAnsi="Arial" w:cs="Arial"/>
              </w:rPr>
              <w:t xml:space="preserve">De la Calle 23 a la Avenida Calle 26, entre la Avenida Carrera 72 a la Transversal 73A.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06E9AAC" w14:textId="77777777" w:rsidR="00013BFA" w:rsidRPr="004C4EC5" w:rsidRDefault="00013BFA" w:rsidP="00013BF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C4E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A11ABC4" w14:textId="0E30B505" w:rsidR="00013BFA" w:rsidRPr="004C4EC5" w:rsidRDefault="00013BFA" w:rsidP="00013BF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C4E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78D0CAC4" w:rsidR="00013BFA" w:rsidRPr="004C4EC5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C4E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C87915" w:rsidRPr="003C7AA1" w14:paraId="7AEA0A74" w14:textId="77777777" w:rsidTr="00E07DA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0F789836" w:rsidR="00C87915" w:rsidRPr="004C4EC5" w:rsidRDefault="00C87915" w:rsidP="00C879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4C4EC5">
              <w:rPr>
                <w:rFonts w:ascii="Arial" w:hAnsi="Arial" w:cs="Arial"/>
              </w:rPr>
              <w:lastRenderedPageBreak/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3274D4B" w14:textId="0896C6FB" w:rsidR="00C87915" w:rsidRPr="004C4EC5" w:rsidRDefault="00054A25" w:rsidP="00C879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C4EC5">
              <w:rPr>
                <w:rFonts w:ascii="Arial" w:hAnsi="Arial" w:cs="Arial"/>
              </w:rPr>
              <w:t xml:space="preserve">Capellanía </w:t>
            </w:r>
            <w:r w:rsidR="00705E80" w:rsidRPr="004C4EC5">
              <w:rPr>
                <w:rFonts w:ascii="Arial" w:hAnsi="Arial" w:cs="Arial"/>
              </w:rPr>
              <w:t xml:space="preserve">y </w:t>
            </w:r>
            <w:r w:rsidR="00C87915" w:rsidRPr="004C4EC5">
              <w:rPr>
                <w:rFonts w:ascii="Arial" w:hAnsi="Arial" w:cs="Arial"/>
              </w:rPr>
              <w:t>Modelia</w:t>
            </w:r>
            <w:r w:rsidRPr="004C4EC5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</w:tcPr>
          <w:p w14:paraId="45CD2969" w14:textId="293E8B16" w:rsidR="00C87915" w:rsidRPr="004C4EC5" w:rsidRDefault="00C87915" w:rsidP="00C8791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C4EC5">
              <w:rPr>
                <w:rFonts w:ascii="Arial" w:hAnsi="Arial" w:cs="Arial"/>
              </w:rPr>
              <w:t>De la Calle 22 a la Avenida Calle 26, entre la Avenida Carrera 72 a la Carrera 86.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71145FE" w14:textId="77777777" w:rsidR="00C87915" w:rsidRPr="004C4EC5" w:rsidRDefault="00C87915" w:rsidP="00C8791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C4E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ABA8206" w14:textId="0CB6E204" w:rsidR="00C87915" w:rsidRPr="004C4EC5" w:rsidRDefault="00C87915" w:rsidP="00C8791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C4E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7CFFCCB7" w:rsidR="00C87915" w:rsidRPr="004C4EC5" w:rsidRDefault="00C87915" w:rsidP="00C879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C4E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13BFA" w:rsidRPr="003C7AA1" w14:paraId="05E7E6DD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2976CF" w14:textId="5E09157A" w:rsidR="00013BFA" w:rsidRPr="004C4EC5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4C4EC5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0BFD252" w14:textId="51CA9193" w:rsidR="00013BFA" w:rsidRPr="004C4EC5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C4EC5">
              <w:rPr>
                <w:rFonts w:ascii="Arial" w:hAnsi="Arial" w:cs="Arial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9F455A7" w14:textId="543C23DC" w:rsidR="00013BFA" w:rsidRPr="004C4EC5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C4EC5">
              <w:rPr>
                <w:rFonts w:ascii="Arial" w:hAnsi="Arial" w:cs="Arial"/>
              </w:rPr>
              <w:t>De la Calle 13 a la Calle 22, entre la Carrera 68 a la Carrera 68D Costado Este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F877C4C" w14:textId="77777777" w:rsidR="00013BFA" w:rsidRPr="004C4EC5" w:rsidRDefault="00013BFA" w:rsidP="00013BF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C4E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D86B48B" w14:textId="1BB83E96" w:rsidR="00013BFA" w:rsidRPr="004C4EC5" w:rsidRDefault="00013BFA" w:rsidP="00013BF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C4E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C92045" w14:textId="69B81571" w:rsidR="00013BFA" w:rsidRPr="004C4EC5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C4E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13BFA" w:rsidRPr="003C7AA1" w14:paraId="2CAFBA3C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935D47E" w14:textId="20B664E7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924FE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12595E0" w14:textId="0CAFDEA1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924FE">
              <w:rPr>
                <w:rFonts w:ascii="Arial" w:hAnsi="Arial" w:cs="Arial"/>
                <w:lang w:val="es-ES_tradnl"/>
              </w:rPr>
              <w:t>El Vergel, La Pampa, Vergel Occidental, Visión de Oriente e Industria La Fayette.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B1205CB" w14:textId="6AE61A67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924FE">
              <w:rPr>
                <w:rFonts w:ascii="Arial" w:hAnsi="Arial" w:cs="Arial"/>
                <w:lang w:val="es-ES_tradnl"/>
              </w:rPr>
              <w:t xml:space="preserve">De la Avenida Carrera 86 a la Avenida Carrera 80, entre la Calle 16C a la Calle 10F. </w:t>
            </w:r>
          </w:p>
          <w:p w14:paraId="3B10C24B" w14:textId="77777777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015DE489" w14:textId="18BCA862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924FE">
              <w:rPr>
                <w:rFonts w:ascii="Arial" w:hAnsi="Arial" w:cs="Arial"/>
                <w:lang w:val="es-ES_tradnl"/>
              </w:rPr>
              <w:t xml:space="preserve">De la Avenida Carrera 80 a la Carrera 79A, entre la Calle 11B Bis A hasta la Calle 16. </w:t>
            </w:r>
          </w:p>
          <w:p w14:paraId="61EE987A" w14:textId="77777777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08A96546" w14:textId="061C7F97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924FE">
              <w:rPr>
                <w:rFonts w:ascii="Arial" w:hAnsi="Arial" w:cs="Arial"/>
                <w:lang w:val="es-ES_tradnl"/>
              </w:rPr>
              <w:t xml:space="preserve">De la Carrera 79A hasta la Carrera 78, entre la Calle 16 a la Calle 11D. </w:t>
            </w:r>
          </w:p>
          <w:p w14:paraId="1B6A11AA" w14:textId="77777777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49F3A3BE" w14:textId="060B7ED4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924FE">
              <w:rPr>
                <w:rFonts w:ascii="Arial" w:hAnsi="Arial" w:cs="Arial"/>
                <w:lang w:val="es-ES_tradnl"/>
              </w:rPr>
              <w:t>De la Carrera 78 a la Transversal 75, entre la Avenida Calle 12 a la Calle 16.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41AB678" w14:textId="77777777" w:rsidR="00013BFA" w:rsidRPr="005924FE" w:rsidRDefault="00013BFA" w:rsidP="00013BF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924F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22DD831F" w14:textId="2FD6D3D0" w:rsidR="00013BFA" w:rsidRPr="005924FE" w:rsidRDefault="00013BFA" w:rsidP="00013BF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924F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6FC0099" w14:textId="5F88B192" w:rsidR="00013BFA" w:rsidRPr="005924FE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924FE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13BFA" w:rsidRPr="003C7AA1" w14:paraId="267C0F3F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BF35ECB" w14:textId="3473411E" w:rsidR="00013BFA" w:rsidRPr="003F6BA3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3F6BA3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28854A9" w14:textId="7372534F" w:rsidR="00013BFA" w:rsidRPr="003F6BA3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F6BA3">
              <w:rPr>
                <w:rFonts w:ascii="Arial" w:hAnsi="Arial" w:cs="Arial"/>
                <w:lang w:val="es-ES_tradnl"/>
              </w:rPr>
              <w:t>Bosques de Kennedy, Ciudad Kennedy Occidental y Ciudad Kennedy Sur.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839801A" w14:textId="0BB68910" w:rsidR="00013BFA" w:rsidRPr="003F6BA3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F6BA3">
              <w:rPr>
                <w:rFonts w:ascii="Arial" w:hAnsi="Arial" w:cs="Arial"/>
                <w:lang w:val="es-ES_tradnl"/>
              </w:rPr>
              <w:t>De la Calle 38C Sur a la Avenida Calle 43 Sur, entre la Transversal 78J a la Avenida Carrera 80.</w:t>
            </w:r>
          </w:p>
          <w:p w14:paraId="74B4DE36" w14:textId="77777777" w:rsidR="00013BFA" w:rsidRPr="003F6BA3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332492BD" w14:textId="7A244A74" w:rsidR="00013BFA" w:rsidRPr="003F6BA3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F6BA3">
              <w:rPr>
                <w:rFonts w:ascii="Arial" w:hAnsi="Arial" w:cs="Arial"/>
                <w:lang w:val="es-ES_tradnl"/>
              </w:rPr>
              <w:t xml:space="preserve">De la Calle 42 Sur a la Avenida Calle 43 Sur, entre la Transversal 78J a la Transversal 78H. 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7147788" w14:textId="77777777" w:rsidR="00013BFA" w:rsidRPr="003F6BA3" w:rsidRDefault="00013BFA" w:rsidP="00013BF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3F6BA3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D1E311B" w14:textId="173A9B0A" w:rsidR="00013BFA" w:rsidRPr="003F6BA3" w:rsidRDefault="00013BFA" w:rsidP="00013BF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F6BA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A4EA77C" w14:textId="3E5A810F" w:rsidR="00013BFA" w:rsidRPr="003F6BA3" w:rsidRDefault="00013BFA" w:rsidP="00013B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F6BA3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66569D" w:rsidRPr="003C7AA1" w14:paraId="55AFE950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49274E7" w14:textId="6E42E5FC" w:rsidR="0066569D" w:rsidRPr="002D484D" w:rsidRDefault="0066569D" w:rsidP="006656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D484D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19B6EB9" w14:textId="48C872F9" w:rsidR="0066569D" w:rsidRPr="002D484D" w:rsidRDefault="0066569D" w:rsidP="0066569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D484D">
              <w:rPr>
                <w:rFonts w:ascii="Arial" w:hAnsi="Arial" w:cs="Arial"/>
                <w:lang w:val="es-ES_tradnl"/>
              </w:rPr>
              <w:t>Iberia, Escuela de Carabineros, El Plan, Gilmar.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2F3A0DF" w14:textId="1A579132" w:rsidR="0066569D" w:rsidRPr="002D484D" w:rsidRDefault="0066569D" w:rsidP="0066569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D484D">
              <w:rPr>
                <w:rFonts w:ascii="Arial" w:hAnsi="Arial" w:cs="Arial"/>
                <w:lang w:val="es-ES_tradnl"/>
              </w:rPr>
              <w:t>De la Carrera 72 a la Carrera 75, entre la Calle 133 a la Calle 163.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5A10FAE" w14:textId="77777777" w:rsidR="0066569D" w:rsidRPr="002D484D" w:rsidRDefault="0066569D" w:rsidP="0066569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D484D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76F79E7" w14:textId="6EE36E35" w:rsidR="0066569D" w:rsidRPr="002D484D" w:rsidRDefault="0066569D" w:rsidP="0066569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D484D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AA48C87" w14:textId="2607EBF4" w:rsidR="0066569D" w:rsidRPr="002D484D" w:rsidRDefault="0066569D" w:rsidP="006656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D484D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66569D" w:rsidRPr="003C7AA1" w14:paraId="69E14C6D" w14:textId="77777777" w:rsidTr="00BA218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90B810" w14:textId="53E17591" w:rsidR="0066569D" w:rsidRPr="002D484D" w:rsidRDefault="0066569D" w:rsidP="006656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D484D">
              <w:rPr>
                <w:rFonts w:ascii="Arial" w:eastAsia="Times New Roman" w:hAnsi="Arial" w:cs="Arial"/>
                <w:lang w:val="es-ES_tradnl" w:eastAsia="es-CO"/>
              </w:rPr>
              <w:lastRenderedPageBreak/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1F20C90" w14:textId="1D13650D" w:rsidR="0066569D" w:rsidRPr="002D484D" w:rsidRDefault="0066569D" w:rsidP="0066569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D484D">
              <w:rPr>
                <w:rFonts w:ascii="Arial" w:hAnsi="Arial" w:cs="Arial"/>
                <w:lang w:val="es-ES_tradnl"/>
              </w:rPr>
              <w:t>Villa del Prado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DD8C67B" w14:textId="777772F9" w:rsidR="0066569D" w:rsidRPr="002D484D" w:rsidRDefault="0063385F" w:rsidP="0063385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D484D">
              <w:rPr>
                <w:rFonts w:ascii="Arial" w:hAnsi="Arial" w:cs="Arial"/>
                <w:lang w:val="es-ES_tradnl"/>
              </w:rPr>
              <w:t>De la Carrera</w:t>
            </w:r>
            <w:r w:rsidR="0066569D" w:rsidRPr="002D484D">
              <w:rPr>
                <w:rFonts w:ascii="Arial" w:hAnsi="Arial" w:cs="Arial"/>
                <w:lang w:val="es-ES_tradnl"/>
              </w:rPr>
              <w:t xml:space="preserve"> 45 </w:t>
            </w:r>
            <w:r w:rsidRPr="002D484D">
              <w:rPr>
                <w:rFonts w:ascii="Arial" w:hAnsi="Arial" w:cs="Arial"/>
                <w:lang w:val="es-ES_tradnl"/>
              </w:rPr>
              <w:t>a la Carrera</w:t>
            </w:r>
            <w:r w:rsidR="0066569D" w:rsidRPr="002D484D">
              <w:rPr>
                <w:rFonts w:ascii="Arial" w:hAnsi="Arial" w:cs="Arial"/>
                <w:lang w:val="es-ES_tradnl"/>
              </w:rPr>
              <w:t xml:space="preserve"> 58</w:t>
            </w:r>
            <w:r w:rsidRPr="002D484D">
              <w:rPr>
                <w:rFonts w:ascii="Arial" w:hAnsi="Arial" w:cs="Arial"/>
                <w:lang w:val="es-ES_tradnl"/>
              </w:rPr>
              <w:t>, entre la Calle</w:t>
            </w:r>
            <w:r w:rsidR="0066569D" w:rsidRPr="002D484D">
              <w:rPr>
                <w:rFonts w:ascii="Arial" w:hAnsi="Arial" w:cs="Arial"/>
                <w:lang w:val="es-ES_tradnl"/>
              </w:rPr>
              <w:t xml:space="preserve"> 170 </w:t>
            </w:r>
            <w:r w:rsidRPr="002D484D">
              <w:rPr>
                <w:rFonts w:ascii="Arial" w:hAnsi="Arial" w:cs="Arial"/>
                <w:lang w:val="es-ES_tradnl"/>
              </w:rPr>
              <w:t>a la Calle</w:t>
            </w:r>
            <w:r w:rsidR="0066569D" w:rsidRPr="002D484D">
              <w:rPr>
                <w:rFonts w:ascii="Arial" w:hAnsi="Arial" w:cs="Arial"/>
                <w:lang w:val="es-ES_tradnl"/>
              </w:rPr>
              <w:t xml:space="preserve"> 175</w:t>
            </w:r>
            <w:r w:rsidRPr="002D484D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5AD8A01" w14:textId="77777777" w:rsidR="0066569D" w:rsidRPr="002D484D" w:rsidRDefault="0066569D" w:rsidP="0066569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D484D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043322D" w14:textId="7D943395" w:rsidR="0066569D" w:rsidRPr="002D484D" w:rsidRDefault="0066569D" w:rsidP="0066569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D484D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CE8CBDA" w14:textId="398BD88F" w:rsidR="0066569D" w:rsidRPr="002D484D" w:rsidRDefault="0066569D" w:rsidP="006656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D484D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</w:tbl>
    <w:p w14:paraId="289409E7" w14:textId="292B1491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1613FE">
        <w:rPr>
          <w:rFonts w:ascii="Arial" w:eastAsia="Calibri" w:hAnsi="Arial" w:cs="Arial"/>
          <w:b/>
          <w:bCs/>
          <w:lang w:val="es-ES_tradnl"/>
        </w:rPr>
        <w:t>17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3C05E5">
        <w:rPr>
          <w:rFonts w:ascii="Arial" w:eastAsia="Times New Roman" w:hAnsi="Arial" w:cs="Arial"/>
          <w:b/>
          <w:bCs/>
          <w:color w:val="201F1E"/>
          <w:lang w:val="es-ES_tradnl" w:eastAsia="es-CO"/>
        </w:rPr>
        <w:t>febrero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280A" w14:textId="77777777" w:rsidR="00B93360" w:rsidRDefault="00B93360" w:rsidP="00082295">
      <w:pPr>
        <w:spacing w:after="0" w:line="240" w:lineRule="auto"/>
      </w:pPr>
      <w:r>
        <w:separator/>
      </w:r>
    </w:p>
  </w:endnote>
  <w:endnote w:type="continuationSeparator" w:id="0">
    <w:p w14:paraId="06628248" w14:textId="77777777" w:rsidR="00B93360" w:rsidRDefault="00B93360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423F" w14:textId="77777777" w:rsidR="00B93360" w:rsidRDefault="00B93360" w:rsidP="00082295">
      <w:pPr>
        <w:spacing w:after="0" w:line="240" w:lineRule="auto"/>
      </w:pPr>
      <w:r>
        <w:separator/>
      </w:r>
    </w:p>
  </w:footnote>
  <w:footnote w:type="continuationSeparator" w:id="0">
    <w:p w14:paraId="6C6D20C9" w14:textId="77777777" w:rsidR="00B93360" w:rsidRDefault="00B93360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3BFA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27EDE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4A25"/>
    <w:rsid w:val="00056B18"/>
    <w:rsid w:val="00056D9E"/>
    <w:rsid w:val="00060205"/>
    <w:rsid w:val="000608C4"/>
    <w:rsid w:val="00060F3C"/>
    <w:rsid w:val="00062A2C"/>
    <w:rsid w:val="00065312"/>
    <w:rsid w:val="000656AE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35C8"/>
    <w:rsid w:val="000B48BD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E7CA8"/>
    <w:rsid w:val="000F3B21"/>
    <w:rsid w:val="000F5CF6"/>
    <w:rsid w:val="000F6226"/>
    <w:rsid w:val="000F6A01"/>
    <w:rsid w:val="000F6E0D"/>
    <w:rsid w:val="00100676"/>
    <w:rsid w:val="001007CD"/>
    <w:rsid w:val="00100970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27168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13FE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79C"/>
    <w:rsid w:val="001A1CFF"/>
    <w:rsid w:val="001A2256"/>
    <w:rsid w:val="001A2BC8"/>
    <w:rsid w:val="001A3BDC"/>
    <w:rsid w:val="001A57FF"/>
    <w:rsid w:val="001A6170"/>
    <w:rsid w:val="001A636D"/>
    <w:rsid w:val="001A6FC5"/>
    <w:rsid w:val="001B2954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C7E5A"/>
    <w:rsid w:val="001D1D9C"/>
    <w:rsid w:val="001D42BD"/>
    <w:rsid w:val="001D73F2"/>
    <w:rsid w:val="001D7F40"/>
    <w:rsid w:val="001E0BEC"/>
    <w:rsid w:val="001E0CBB"/>
    <w:rsid w:val="001E229C"/>
    <w:rsid w:val="001E2A63"/>
    <w:rsid w:val="001E3493"/>
    <w:rsid w:val="001E34BF"/>
    <w:rsid w:val="001E4B9C"/>
    <w:rsid w:val="001E61FA"/>
    <w:rsid w:val="001E6557"/>
    <w:rsid w:val="001E704C"/>
    <w:rsid w:val="001F0DBC"/>
    <w:rsid w:val="001F11EE"/>
    <w:rsid w:val="001F244C"/>
    <w:rsid w:val="001F2B16"/>
    <w:rsid w:val="001F3FA2"/>
    <w:rsid w:val="001F5A0A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68DA"/>
    <w:rsid w:val="00227974"/>
    <w:rsid w:val="00230395"/>
    <w:rsid w:val="00230657"/>
    <w:rsid w:val="002318F6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1C47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03C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484D"/>
    <w:rsid w:val="002D6DAA"/>
    <w:rsid w:val="002E0B8E"/>
    <w:rsid w:val="002E1229"/>
    <w:rsid w:val="002E1A01"/>
    <w:rsid w:val="002E27F3"/>
    <w:rsid w:val="002E29EA"/>
    <w:rsid w:val="002E391E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582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2B96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05E5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4C21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BA3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2667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324E"/>
    <w:rsid w:val="004452DC"/>
    <w:rsid w:val="00450739"/>
    <w:rsid w:val="00451CEE"/>
    <w:rsid w:val="004552EB"/>
    <w:rsid w:val="00455EF5"/>
    <w:rsid w:val="00457E81"/>
    <w:rsid w:val="00461010"/>
    <w:rsid w:val="00461AFB"/>
    <w:rsid w:val="0046290B"/>
    <w:rsid w:val="00463AF6"/>
    <w:rsid w:val="00463D9A"/>
    <w:rsid w:val="00464916"/>
    <w:rsid w:val="00464D52"/>
    <w:rsid w:val="004671E6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093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4EC5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2F8C"/>
    <w:rsid w:val="004F54C7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3F9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281"/>
    <w:rsid w:val="00573522"/>
    <w:rsid w:val="00573FFA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24FE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027D"/>
    <w:rsid w:val="005B1C0A"/>
    <w:rsid w:val="005B24BD"/>
    <w:rsid w:val="005B267E"/>
    <w:rsid w:val="005B3C33"/>
    <w:rsid w:val="005B4C74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296F"/>
    <w:rsid w:val="00623009"/>
    <w:rsid w:val="00623189"/>
    <w:rsid w:val="00626C74"/>
    <w:rsid w:val="0063071F"/>
    <w:rsid w:val="00631654"/>
    <w:rsid w:val="00631BDF"/>
    <w:rsid w:val="00632288"/>
    <w:rsid w:val="0063385F"/>
    <w:rsid w:val="0063442E"/>
    <w:rsid w:val="00635E6C"/>
    <w:rsid w:val="0063690F"/>
    <w:rsid w:val="0063699B"/>
    <w:rsid w:val="00636B82"/>
    <w:rsid w:val="00636BA9"/>
    <w:rsid w:val="0063749D"/>
    <w:rsid w:val="006400E5"/>
    <w:rsid w:val="00640F34"/>
    <w:rsid w:val="00642C06"/>
    <w:rsid w:val="006432A9"/>
    <w:rsid w:val="00646848"/>
    <w:rsid w:val="006469FD"/>
    <w:rsid w:val="00647529"/>
    <w:rsid w:val="00647BD5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69D"/>
    <w:rsid w:val="006659D3"/>
    <w:rsid w:val="00665DBF"/>
    <w:rsid w:val="00666529"/>
    <w:rsid w:val="006671C5"/>
    <w:rsid w:val="0067010E"/>
    <w:rsid w:val="00670568"/>
    <w:rsid w:val="00670C97"/>
    <w:rsid w:val="00673022"/>
    <w:rsid w:val="00673521"/>
    <w:rsid w:val="0067374C"/>
    <w:rsid w:val="00674153"/>
    <w:rsid w:val="00674851"/>
    <w:rsid w:val="00674B77"/>
    <w:rsid w:val="00675B37"/>
    <w:rsid w:val="00675B8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53FC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B51"/>
    <w:rsid w:val="006C5DE9"/>
    <w:rsid w:val="006C6BFA"/>
    <w:rsid w:val="006C750C"/>
    <w:rsid w:val="006C7E67"/>
    <w:rsid w:val="006D18E9"/>
    <w:rsid w:val="006D217B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5E80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4C3"/>
    <w:rsid w:val="00746DD1"/>
    <w:rsid w:val="00750493"/>
    <w:rsid w:val="007520AC"/>
    <w:rsid w:val="00752C21"/>
    <w:rsid w:val="00754326"/>
    <w:rsid w:val="00754407"/>
    <w:rsid w:val="0075627F"/>
    <w:rsid w:val="007574EF"/>
    <w:rsid w:val="00757E1E"/>
    <w:rsid w:val="007605E6"/>
    <w:rsid w:val="00760B47"/>
    <w:rsid w:val="0076476A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4947"/>
    <w:rsid w:val="007D6598"/>
    <w:rsid w:val="007D71E8"/>
    <w:rsid w:val="007D7681"/>
    <w:rsid w:val="007E02DB"/>
    <w:rsid w:val="007E0E5D"/>
    <w:rsid w:val="007E1FF7"/>
    <w:rsid w:val="007E3691"/>
    <w:rsid w:val="007E44F7"/>
    <w:rsid w:val="007E4EF2"/>
    <w:rsid w:val="007E552D"/>
    <w:rsid w:val="007E6D6A"/>
    <w:rsid w:val="007E6F8F"/>
    <w:rsid w:val="007F308D"/>
    <w:rsid w:val="007F402F"/>
    <w:rsid w:val="007F6B41"/>
    <w:rsid w:val="007F7760"/>
    <w:rsid w:val="007F7FF5"/>
    <w:rsid w:val="00800A18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7"/>
    <w:rsid w:val="00862E09"/>
    <w:rsid w:val="00863E4E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5134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2BC3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A09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5B8A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4E38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315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67D1F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B2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6928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55E4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DB6"/>
    <w:rsid w:val="00AE3AD6"/>
    <w:rsid w:val="00AE4D13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149D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0E63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360"/>
    <w:rsid w:val="00B93B5D"/>
    <w:rsid w:val="00B94C2B"/>
    <w:rsid w:val="00B957D5"/>
    <w:rsid w:val="00B9622C"/>
    <w:rsid w:val="00B96FE3"/>
    <w:rsid w:val="00B97E22"/>
    <w:rsid w:val="00BA0268"/>
    <w:rsid w:val="00BA1B4E"/>
    <w:rsid w:val="00BA2186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292A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87915"/>
    <w:rsid w:val="00C90D62"/>
    <w:rsid w:val="00C920AF"/>
    <w:rsid w:val="00C92D58"/>
    <w:rsid w:val="00C92D81"/>
    <w:rsid w:val="00C9324E"/>
    <w:rsid w:val="00C94568"/>
    <w:rsid w:val="00CA0DE5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6E0"/>
    <w:rsid w:val="00CC47A9"/>
    <w:rsid w:val="00CC555E"/>
    <w:rsid w:val="00CC717F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29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CF6A6A"/>
    <w:rsid w:val="00D005DB"/>
    <w:rsid w:val="00D014A1"/>
    <w:rsid w:val="00D0210A"/>
    <w:rsid w:val="00D03FF6"/>
    <w:rsid w:val="00D056F9"/>
    <w:rsid w:val="00D05E52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89D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76E3C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5461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6CC4"/>
    <w:rsid w:val="00DB7218"/>
    <w:rsid w:val="00DB76A6"/>
    <w:rsid w:val="00DC1951"/>
    <w:rsid w:val="00DC1B6F"/>
    <w:rsid w:val="00DC2A08"/>
    <w:rsid w:val="00DC50A7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4CD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191E"/>
    <w:rsid w:val="00E128B0"/>
    <w:rsid w:val="00E13E46"/>
    <w:rsid w:val="00E144E4"/>
    <w:rsid w:val="00E14F46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1E96"/>
    <w:rsid w:val="00E62846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2F32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BB1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5FD6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44C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4971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65E"/>
    <w:rsid w:val="00FD0F79"/>
    <w:rsid w:val="00FD1191"/>
    <w:rsid w:val="00FD13EC"/>
    <w:rsid w:val="00FD23C6"/>
    <w:rsid w:val="00FD292C"/>
    <w:rsid w:val="00FD54EB"/>
    <w:rsid w:val="00FD6CA9"/>
    <w:rsid w:val="00FD73D5"/>
    <w:rsid w:val="00FE05FB"/>
    <w:rsid w:val="00FE7963"/>
    <w:rsid w:val="00FE7C97"/>
    <w:rsid w:val="00FE7DD3"/>
    <w:rsid w:val="00FF0BE2"/>
    <w:rsid w:val="00FF1F15"/>
    <w:rsid w:val="00FF2255"/>
    <w:rsid w:val="00FF28F8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5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542</cp:revision>
  <cp:lastPrinted>2023-02-17T17:08:00Z</cp:lastPrinted>
  <dcterms:created xsi:type="dcterms:W3CDTF">2020-11-05T15:48:00Z</dcterms:created>
  <dcterms:modified xsi:type="dcterms:W3CDTF">2023-02-20T19:25:00Z</dcterms:modified>
</cp:coreProperties>
</file>